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《兽用消毒剂使用技术规程》编制说明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与国内外相关标准的关系</w:t>
      </w:r>
    </w:p>
    <w:p>
      <w:pPr>
        <w:pStyle w:val="8"/>
        <w:ind w:left="72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随着食品安全问题日益严重，国外发达国家对</w:t>
      </w:r>
      <w:r>
        <w:rPr>
          <w:rFonts w:ascii="宋体" w:hAnsi="宋体" w:eastAsia="宋体"/>
          <w:sz w:val="28"/>
          <w:szCs w:val="28"/>
        </w:rPr>
        <w:t>动物性产品的需求已经从数量型转向质量型，跨国公司兽药研发投入重点转向动物保健产品，对动物用药的限制越来越严格。因此，彻底、规范的消毒</w:t>
      </w:r>
      <w:r>
        <w:rPr>
          <w:rFonts w:hint="eastAsia" w:ascii="宋体" w:hAnsi="宋体" w:eastAsia="宋体"/>
          <w:sz w:val="28"/>
          <w:szCs w:val="28"/>
        </w:rPr>
        <w:t>将成为一种最有效、最方便的预防及控制疾病的手</w:t>
      </w:r>
      <w:r>
        <w:rPr>
          <w:rFonts w:ascii="宋体" w:hAnsi="宋体" w:eastAsia="宋体"/>
          <w:sz w:val="28"/>
          <w:szCs w:val="28"/>
        </w:rPr>
        <w:t>段，部分发达国家已在逐渐加强兽用消毒剂市场规范。</w:t>
      </w:r>
      <w:r>
        <w:rPr>
          <w:rFonts w:hint="eastAsia" w:ascii="宋体" w:hAnsi="宋体" w:eastAsia="宋体"/>
          <w:sz w:val="28"/>
          <w:szCs w:val="28"/>
        </w:rPr>
        <w:t>国</w:t>
      </w:r>
      <w:r>
        <w:rPr>
          <w:rFonts w:ascii="宋体" w:hAnsi="宋体" w:eastAsia="宋体"/>
          <w:sz w:val="28"/>
          <w:szCs w:val="28"/>
        </w:rPr>
        <w:t>内消毒剂行业的规模正不断扩大。2008年据910家企业调查，兽药年产值245． 90亿元，其中消毒剂为954亿元，约占6．7%。截至2009 年，全国近1700 家 GMP 动保企业中，建有消毒剂生产车间的约有800 家左右，但大部分厂家只是将其作为 一个辅助产品进行生产，而专业生产消毒剂的企业仅有十多家。国外的消毒剂研发水平领先于国内，以配方消毒剂为主，走高端路线;而国内</w:t>
      </w:r>
      <w:r>
        <w:rPr>
          <w:rFonts w:hint="eastAsia" w:ascii="宋体" w:hAnsi="宋体" w:eastAsia="宋体"/>
          <w:sz w:val="28"/>
          <w:szCs w:val="28"/>
        </w:rPr>
        <w:t>以复合</w:t>
      </w:r>
      <w:r>
        <w:rPr>
          <w:rFonts w:ascii="宋体" w:hAnsi="宋体" w:eastAsia="宋体"/>
          <w:sz w:val="28"/>
          <w:szCs w:val="28"/>
        </w:rPr>
        <w:t xml:space="preserve"> 型消毒剂为主，主要通过政府采购和走中低端市</w:t>
      </w:r>
      <w:r>
        <w:rPr>
          <w:rFonts w:hint="eastAsia" w:ascii="宋体" w:hAnsi="宋体" w:eastAsia="宋体"/>
          <w:sz w:val="28"/>
          <w:szCs w:val="28"/>
        </w:rPr>
        <w:t>。</w:t>
      </w:r>
      <w:r>
        <w:rPr>
          <w:rFonts w:ascii="宋体" w:hAnsi="宋体" w:eastAsia="宋体"/>
          <w:sz w:val="28"/>
          <w:szCs w:val="28"/>
        </w:rPr>
        <w:t>因此，国内消毒剂发展水平与国外相比还有很大差距，有待于进一步调整和提高。</w:t>
      </w:r>
    </w:p>
    <w:p>
      <w:pPr>
        <w:ind w:left="595" w:leftChars="150" w:hanging="280" w:hangingChars="1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>本标准广泛参考国外先进相关标准，学习其先进方法及科 学条例，结合我国基本国情及兽药消毒剂生产使用现状，针对目前国内兽药消毒剂生产使用时存在的误区、概念分类的模糊等一系列现存的问题，制定了针对性的规程和标准。</w:t>
      </w:r>
    </w:p>
    <w:p>
      <w:pPr>
        <w:pStyle w:val="8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8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知识产权情况说明</w:t>
      </w:r>
    </w:p>
    <w:p>
      <w:pPr>
        <w:pStyle w:val="8"/>
        <w:ind w:left="72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本《兽用消毒剂使用技术规程》是由青岛农业大学动物医学院按照中国兽药协会文件（兽药协秘〔</w:t>
      </w:r>
      <w:r>
        <w:rPr>
          <w:rFonts w:ascii="宋体" w:hAnsi="宋体" w:eastAsia="宋体"/>
          <w:sz w:val="28"/>
          <w:szCs w:val="28"/>
        </w:rPr>
        <w:t>2019〕15 号</w:t>
      </w:r>
      <w:r>
        <w:rPr>
          <w:rFonts w:hint="eastAsia" w:ascii="宋体" w:hAnsi="宋体" w:eastAsia="宋体"/>
          <w:sz w:val="28"/>
          <w:szCs w:val="28"/>
        </w:rPr>
        <w:t>）《中国兽药协会团体标准管理办法（试行）》、《中国兽药协会团体标准制定工作程序（试行）》要求制定的行业技术规程。</w:t>
      </w:r>
      <w:bookmarkStart w:id="0" w:name="_GoBack"/>
      <w:bookmarkEnd w:id="0"/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项目经费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主要起草单位</w:t>
      </w:r>
      <w:r>
        <w:rPr>
          <w:rFonts w:hint="eastAsia" w:ascii="宋体" w:hAnsi="宋体" w:eastAsia="宋体"/>
          <w:sz w:val="28"/>
          <w:szCs w:val="28"/>
        </w:rPr>
        <w:t>：青岛农业大学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本标准主要起草人</w:t>
      </w:r>
      <w:r>
        <w:rPr>
          <w:rFonts w:hint="eastAsia" w:ascii="宋体" w:hAnsi="宋体" w:eastAsia="宋体"/>
          <w:sz w:val="28"/>
          <w:szCs w:val="28"/>
        </w:rPr>
        <w:t>：单虎</w:t>
      </w:r>
    </w:p>
    <w:p>
      <w:pPr>
        <w:pStyle w:val="8"/>
        <w:ind w:left="720" w:firstLine="0" w:firstLineChars="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76C51"/>
    <w:multiLevelType w:val="multilevel"/>
    <w:tmpl w:val="69676C5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A2"/>
    <w:rsid w:val="00312C38"/>
    <w:rsid w:val="00552B65"/>
    <w:rsid w:val="007D5C50"/>
    <w:rsid w:val="008E7FAC"/>
    <w:rsid w:val="008F63C1"/>
    <w:rsid w:val="0092064A"/>
    <w:rsid w:val="00920FA8"/>
    <w:rsid w:val="0098315F"/>
    <w:rsid w:val="00A32007"/>
    <w:rsid w:val="00AF38A2"/>
    <w:rsid w:val="00D26A45"/>
    <w:rsid w:val="28CB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582</Characters>
  <Lines>4</Lines>
  <Paragraphs>1</Paragraphs>
  <TotalTime>16</TotalTime>
  <ScaleCrop>false</ScaleCrop>
  <LinksUpToDate>false</LinksUpToDate>
  <CharactersWithSpaces>682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2019-11-09T02:18:00Z</dcterms:created>
  <dc:creator> </dc:creator>
  <cp:lastModifiedBy>春风</cp:lastModifiedBy>
  <dcterms:modified xsi:type="dcterms:W3CDTF">2020-03-18T00:35:07Z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